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C9CBC" w14:textId="2854DCC8" w:rsidR="00503180" w:rsidRDefault="0025168D" w:rsidP="00CB4516">
      <w:pPr>
        <w:spacing w:after="0"/>
        <w:rPr>
          <w:lang w:val="en-US"/>
        </w:rPr>
      </w:pPr>
      <w:r>
        <w:rPr>
          <w:lang w:val="en-US"/>
        </w:rPr>
        <w:t xml:space="preserve">How </w:t>
      </w:r>
      <w:r w:rsidR="00503180">
        <w:rPr>
          <w:lang w:val="en-US"/>
        </w:rPr>
        <w:t>to re</w:t>
      </w:r>
      <w:r w:rsidR="00187AAF">
        <w:rPr>
          <w:lang w:val="en-US"/>
        </w:rPr>
        <w:t xml:space="preserve">ad the process data via IO-Link </w:t>
      </w:r>
      <w:r w:rsidR="00503180">
        <w:rPr>
          <w:lang w:val="en-US"/>
        </w:rPr>
        <w:t>from the</w:t>
      </w:r>
      <w:r w:rsidR="00187AAF">
        <w:rPr>
          <w:lang w:val="en-US"/>
        </w:rPr>
        <w:t xml:space="preserve"> senor</w:t>
      </w:r>
      <w:r w:rsidR="00503180">
        <w:rPr>
          <w:lang w:val="en-US"/>
        </w:rPr>
        <w:t xml:space="preserve"> CSM.</w:t>
      </w:r>
    </w:p>
    <w:p w14:paraId="5485A5D9" w14:textId="7EC4CFD7" w:rsidR="00503180" w:rsidRDefault="0025168D" w:rsidP="00CB4516">
      <w:pPr>
        <w:spacing w:after="0"/>
        <w:rPr>
          <w:lang w:val="en-US"/>
        </w:rPr>
      </w:pPr>
      <w:r>
        <w:rPr>
          <w:lang w:val="en-US"/>
        </w:rPr>
        <w:t>We</w:t>
      </w:r>
      <w:r w:rsidR="00187AAF">
        <w:rPr>
          <w:lang w:val="en-US"/>
        </w:rPr>
        <w:t xml:space="preserve"> use</w:t>
      </w:r>
      <w:r w:rsidR="00E3115C">
        <w:rPr>
          <w:lang w:val="en-US"/>
        </w:rPr>
        <w:t xml:space="preserve"> a Siemens 1200 CPU and our </w:t>
      </w:r>
      <w:proofErr w:type="spellStart"/>
      <w:r w:rsidR="00E3115C">
        <w:rPr>
          <w:lang w:val="en-US"/>
        </w:rPr>
        <w:t>Profinet</w:t>
      </w:r>
      <w:proofErr w:type="spellEnd"/>
      <w:r w:rsidR="00E3115C">
        <w:rPr>
          <w:lang w:val="en-US"/>
        </w:rPr>
        <w:t xml:space="preserve"> IO-Link master IOLG2PN.</w:t>
      </w:r>
      <w:r w:rsidR="00D54503">
        <w:rPr>
          <w:lang w:val="en-US"/>
        </w:rPr>
        <w:br/>
      </w:r>
      <w:r>
        <w:rPr>
          <w:lang w:val="en-US"/>
        </w:rPr>
        <w:t>We</w:t>
      </w:r>
      <w:r w:rsidR="00D54503">
        <w:rPr>
          <w:lang w:val="en-US"/>
        </w:rPr>
        <w:t xml:space="preserve"> works with the TIA-Portal V13.</w:t>
      </w:r>
      <w:r w:rsidR="00E3115C">
        <w:rPr>
          <w:lang w:val="en-US"/>
        </w:rPr>
        <w:br/>
      </w:r>
      <w:r w:rsidR="00E3115C">
        <w:rPr>
          <w:lang w:val="en-US"/>
        </w:rPr>
        <w:br/>
      </w:r>
    </w:p>
    <w:p w14:paraId="26384F99" w14:textId="1BC0AC1D" w:rsidR="00503180" w:rsidRDefault="004B2C3D" w:rsidP="00CB4516">
      <w:pPr>
        <w:spacing w:after="0"/>
        <w:rPr>
          <w:lang w:val="en-US"/>
        </w:rPr>
      </w:pPr>
      <w:r>
        <w:rPr>
          <w:lang w:val="en-US"/>
        </w:rPr>
        <w:t xml:space="preserve">So </w:t>
      </w:r>
      <w:r w:rsidR="0025168D">
        <w:rPr>
          <w:lang w:val="en-US"/>
        </w:rPr>
        <w:t>we</w:t>
      </w:r>
      <w:r>
        <w:rPr>
          <w:lang w:val="en-US"/>
        </w:rPr>
        <w:t xml:space="preserve"> want to know how to interpret the process data which you can see in the OI</w:t>
      </w:r>
      <w:r>
        <w:rPr>
          <w:lang w:val="en-US"/>
        </w:rPr>
        <w:br/>
      </w:r>
      <w:r>
        <w:rPr>
          <w:noProof/>
          <w:lang w:eastAsia="de-DE"/>
        </w:rPr>
        <w:drawing>
          <wp:inline distT="0" distB="0" distL="0" distR="0" wp14:anchorId="1BD49DAD" wp14:editId="46B1BF47">
            <wp:extent cx="5760720" cy="1442324"/>
            <wp:effectExtent l="0" t="0" r="0" b="571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42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</w:t>
      </w:r>
      <w:r>
        <w:rPr>
          <w:lang w:val="en-US"/>
        </w:rPr>
        <w:br/>
      </w:r>
    </w:p>
    <w:p w14:paraId="59526B49" w14:textId="77777777" w:rsidR="00A726E8" w:rsidRPr="00A726E8" w:rsidRDefault="004B2C3D" w:rsidP="00CB4516">
      <w:pPr>
        <w:spacing w:after="0"/>
        <w:rPr>
          <w:lang w:val="en-US"/>
        </w:rPr>
      </w:pPr>
      <w:r>
        <w:rPr>
          <w:lang w:val="en-US"/>
        </w:rPr>
        <w:t xml:space="preserve">The </w:t>
      </w:r>
      <w:r w:rsidR="00ED6D28">
        <w:rPr>
          <w:lang w:val="en-US"/>
        </w:rPr>
        <w:t>tricky thing in this case is that</w:t>
      </w:r>
      <w:r>
        <w:rPr>
          <w:lang w:val="en-US"/>
        </w:rPr>
        <w:t xml:space="preserve"> you get every IO-Link </w:t>
      </w:r>
      <w:r w:rsidR="00ED6D28">
        <w:rPr>
          <w:lang w:val="en-US"/>
        </w:rPr>
        <w:t>cycle another</w:t>
      </w:r>
      <w:r w:rsidR="00CF6BD0">
        <w:rPr>
          <w:lang w:val="en-US"/>
        </w:rPr>
        <w:t xml:space="preserve"> emission Color and f</w:t>
      </w:r>
      <w:r>
        <w:rPr>
          <w:lang w:val="en-US"/>
        </w:rPr>
        <w:t xml:space="preserve">or that emission color the measured value. So if the emission color is “0” you get the measured value for Red, if the emission color is “1” you get the measured </w:t>
      </w:r>
      <w:r w:rsidR="00A2543E">
        <w:rPr>
          <w:lang w:val="en-US"/>
        </w:rPr>
        <w:t>value</w:t>
      </w:r>
      <w:r>
        <w:rPr>
          <w:lang w:val="en-US"/>
        </w:rPr>
        <w:t xml:space="preserve"> for Green and if the emission color is </w:t>
      </w:r>
      <w:r w:rsidR="00A2543E">
        <w:rPr>
          <w:lang w:val="en-US"/>
        </w:rPr>
        <w:t>“</w:t>
      </w:r>
      <w:r>
        <w:rPr>
          <w:lang w:val="en-US"/>
        </w:rPr>
        <w:t>2</w:t>
      </w:r>
      <w:r w:rsidR="00A2543E">
        <w:rPr>
          <w:lang w:val="en-US"/>
        </w:rPr>
        <w:t>”</w:t>
      </w:r>
      <w:r>
        <w:rPr>
          <w:lang w:val="en-US"/>
        </w:rPr>
        <w:t xml:space="preserve"> yo</w:t>
      </w:r>
      <w:r w:rsidR="00A2543E">
        <w:rPr>
          <w:lang w:val="en-US"/>
        </w:rPr>
        <w:t>u</w:t>
      </w:r>
      <w:r>
        <w:rPr>
          <w:lang w:val="en-US"/>
        </w:rPr>
        <w:t xml:space="preserve"> get the measured value for Blue.</w:t>
      </w:r>
      <w:r w:rsidR="00A2543E">
        <w:rPr>
          <w:lang w:val="en-US"/>
        </w:rPr>
        <w:br/>
        <w:t>All measured values together are the color in front of the sensor.</w:t>
      </w:r>
      <w:r w:rsidR="00A2543E">
        <w:rPr>
          <w:lang w:val="en-US"/>
        </w:rPr>
        <w:br/>
      </w:r>
      <w:r w:rsidR="00CF6BD0">
        <w:rPr>
          <w:lang w:val="en-US"/>
        </w:rPr>
        <w:t>For</w:t>
      </w:r>
      <w:r w:rsidR="00A2543E">
        <w:rPr>
          <w:lang w:val="en-US"/>
        </w:rPr>
        <w:t xml:space="preserve"> example</w:t>
      </w:r>
      <w:r w:rsidR="00CF6BD0">
        <w:rPr>
          <w:lang w:val="en-US"/>
        </w:rPr>
        <w:t>:</w:t>
      </w:r>
      <w:r w:rsidR="00A2543E">
        <w:rPr>
          <w:lang w:val="en-US"/>
        </w:rPr>
        <w:t xml:space="preserve"> </w:t>
      </w:r>
      <w:r w:rsidR="00503180">
        <w:rPr>
          <w:lang w:val="en-US"/>
        </w:rPr>
        <w:br/>
      </w:r>
      <w:r w:rsidR="00503180">
        <w:rPr>
          <w:lang w:val="en-US"/>
        </w:rPr>
        <w:br/>
      </w:r>
      <w:r w:rsidR="00A726E8" w:rsidRPr="00A726E8">
        <w:rPr>
          <w:lang w:val="en-US"/>
        </w:rPr>
        <w:t xml:space="preserve">We use our </w:t>
      </w:r>
      <w:proofErr w:type="spellStart"/>
      <w:r w:rsidR="00A726E8" w:rsidRPr="00A726E8">
        <w:rPr>
          <w:lang w:val="en-US"/>
        </w:rPr>
        <w:t>ProcessData</w:t>
      </w:r>
      <w:proofErr w:type="spellEnd"/>
      <w:r w:rsidR="00A726E8" w:rsidRPr="00A726E8">
        <w:rPr>
          <w:lang w:val="en-US"/>
        </w:rPr>
        <w:t xml:space="preserve"> </w:t>
      </w:r>
      <w:proofErr w:type="spellStart"/>
      <w:r w:rsidR="00A726E8" w:rsidRPr="00A726E8">
        <w:rPr>
          <w:lang w:val="en-US"/>
        </w:rPr>
        <w:t>parcer</w:t>
      </w:r>
      <w:proofErr w:type="spellEnd"/>
      <w:r w:rsidR="00D54503">
        <w:rPr>
          <w:lang w:val="en-US"/>
        </w:rPr>
        <w:t xml:space="preserve"> which you can find at our Website</w:t>
      </w:r>
      <w:r w:rsidR="00A726E8" w:rsidRPr="00A726E8">
        <w:rPr>
          <w:lang w:val="en-US"/>
        </w:rPr>
        <w:t>.</w:t>
      </w:r>
    </w:p>
    <w:p w14:paraId="49EAAD08" w14:textId="77777777" w:rsidR="001E2DF6" w:rsidRDefault="00A726E8" w:rsidP="00CB4516">
      <w:pPr>
        <w:spacing w:after="0"/>
        <w:rPr>
          <w:lang w:val="en-US"/>
        </w:rPr>
      </w:pPr>
      <w:r w:rsidRPr="00A726E8">
        <w:rPr>
          <w:lang w:val="en-US"/>
        </w:rPr>
        <w:t xml:space="preserve">We have to create </w:t>
      </w:r>
      <w:r w:rsidR="00A2543E">
        <w:rPr>
          <w:lang w:val="en-US"/>
        </w:rPr>
        <w:t>two</w:t>
      </w:r>
      <w:r w:rsidRPr="00A726E8">
        <w:rPr>
          <w:lang w:val="en-US"/>
        </w:rPr>
        <w:t xml:space="preserve"> variable</w:t>
      </w:r>
      <w:r>
        <w:rPr>
          <w:lang w:val="en-US"/>
        </w:rPr>
        <w:t xml:space="preserve"> in the Data block</w:t>
      </w:r>
      <w:r w:rsidR="00D54503">
        <w:rPr>
          <w:lang w:val="en-US"/>
        </w:rPr>
        <w:t xml:space="preserve"> (DB)</w:t>
      </w:r>
      <w:r>
        <w:rPr>
          <w:lang w:val="en-US"/>
        </w:rPr>
        <w:t xml:space="preserve"> in this case the DB call </w:t>
      </w:r>
      <w:proofErr w:type="spellStart"/>
      <w:r>
        <w:rPr>
          <w:lang w:val="en-US"/>
        </w:rPr>
        <w:t>DB_ProcessData_CSM</w:t>
      </w:r>
      <w:proofErr w:type="spellEnd"/>
      <w:r>
        <w:rPr>
          <w:lang w:val="en-US"/>
        </w:rPr>
        <w:t xml:space="preserve">. The </w:t>
      </w:r>
      <w:r w:rsidR="00A2543E">
        <w:rPr>
          <w:lang w:val="en-US"/>
        </w:rPr>
        <w:t xml:space="preserve">First </w:t>
      </w:r>
      <w:r>
        <w:rPr>
          <w:lang w:val="en-US"/>
        </w:rPr>
        <w:t>Variable names “</w:t>
      </w:r>
      <w:proofErr w:type="spellStart"/>
      <w:r>
        <w:rPr>
          <w:lang w:val="en-US"/>
        </w:rPr>
        <w:t>ProcessData_CSM</w:t>
      </w:r>
      <w:proofErr w:type="spellEnd"/>
      <w:r>
        <w:rPr>
          <w:lang w:val="en-US"/>
        </w:rPr>
        <w:t>” and is from the Type “</w:t>
      </w:r>
      <w:proofErr w:type="spellStart"/>
      <w:r>
        <w:rPr>
          <w:lang w:val="en-US"/>
        </w:rPr>
        <w:t>ST_SICK_PDInParser_CSM</w:t>
      </w:r>
      <w:proofErr w:type="spellEnd"/>
      <w:r>
        <w:rPr>
          <w:lang w:val="en-US"/>
        </w:rPr>
        <w:t>”</w:t>
      </w:r>
      <w:r w:rsidR="00A2543E">
        <w:rPr>
          <w:lang w:val="en-US"/>
        </w:rPr>
        <w:t>, second variable names “</w:t>
      </w:r>
      <w:proofErr w:type="spellStart"/>
      <w:r w:rsidR="00A2543E">
        <w:rPr>
          <w:lang w:val="en-US"/>
        </w:rPr>
        <w:t>Error_Code_PD_CSM</w:t>
      </w:r>
      <w:proofErr w:type="spellEnd"/>
      <w:r w:rsidR="00A2543E">
        <w:rPr>
          <w:lang w:val="en-US"/>
        </w:rPr>
        <w:t xml:space="preserve">” </w:t>
      </w:r>
      <w:r w:rsidR="00050EDC">
        <w:rPr>
          <w:lang w:val="en-US"/>
        </w:rPr>
        <w:t>and is from the type “Word”</w:t>
      </w:r>
      <w:r>
        <w:rPr>
          <w:lang w:val="en-US"/>
        </w:rPr>
        <w:t>.</w:t>
      </w:r>
      <w:r>
        <w:rPr>
          <w:lang w:val="en-US"/>
        </w:rPr>
        <w:br/>
      </w:r>
      <w:r w:rsidR="00050EDC">
        <w:rPr>
          <w:noProof/>
          <w:lang w:eastAsia="de-DE"/>
        </w:rPr>
        <w:drawing>
          <wp:inline distT="0" distB="0" distL="0" distR="0" wp14:anchorId="2C03E0EF" wp14:editId="2BD8F802">
            <wp:extent cx="5760720" cy="1874714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74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FCD9C2" w14:textId="77777777" w:rsidR="00050EDC" w:rsidRDefault="00050EDC" w:rsidP="00CB4516">
      <w:pPr>
        <w:spacing w:after="0"/>
        <w:rPr>
          <w:lang w:val="en-US"/>
        </w:rPr>
      </w:pPr>
    </w:p>
    <w:p w14:paraId="613AB6C0" w14:textId="77777777" w:rsidR="00050EDC" w:rsidRDefault="00050EDC" w:rsidP="00CB4516">
      <w:pPr>
        <w:spacing w:after="0"/>
        <w:rPr>
          <w:lang w:val="en-US"/>
        </w:rPr>
      </w:pPr>
      <w:r>
        <w:rPr>
          <w:lang w:val="en-US"/>
        </w:rPr>
        <w:t>Than we go to the Main program and put in our Parser “</w:t>
      </w:r>
      <w:proofErr w:type="spellStart"/>
      <w:r>
        <w:rPr>
          <w:lang w:val="en-US"/>
        </w:rPr>
        <w:t>F_SICK_PDInParser_CSM</w:t>
      </w:r>
      <w:proofErr w:type="spellEnd"/>
      <w:r>
        <w:rPr>
          <w:lang w:val="en-US"/>
        </w:rPr>
        <w:t>” with this function you get the Process Data in the structure like you can see in the DB above, not only 2 Byte which you have to split by yourself.</w:t>
      </w:r>
      <w:r>
        <w:rPr>
          <w:lang w:val="en-US"/>
        </w:rPr>
        <w:br/>
      </w:r>
      <w:r>
        <w:rPr>
          <w:lang w:val="en-US"/>
        </w:rPr>
        <w:lastRenderedPageBreak/>
        <w:t>It looks like this.</w:t>
      </w:r>
      <w:r>
        <w:rPr>
          <w:lang w:val="en-US"/>
        </w:rPr>
        <w:br/>
      </w:r>
      <w:r>
        <w:rPr>
          <w:noProof/>
          <w:lang w:eastAsia="de-DE"/>
        </w:rPr>
        <w:drawing>
          <wp:inline distT="0" distB="0" distL="0" distR="0" wp14:anchorId="3DAF2DA2" wp14:editId="04766F94">
            <wp:extent cx="4514850" cy="38195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514850" cy="381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1C456" w14:textId="77777777" w:rsidR="00050EDC" w:rsidRDefault="00050EDC" w:rsidP="00CB4516">
      <w:pPr>
        <w:spacing w:after="0"/>
        <w:rPr>
          <w:lang w:val="en-US"/>
        </w:rPr>
      </w:pPr>
    </w:p>
    <w:p w14:paraId="2155CFE4" w14:textId="06D6D7AE" w:rsidR="00D54503" w:rsidRDefault="00050EDC" w:rsidP="00CB4516">
      <w:pPr>
        <w:spacing w:after="0"/>
        <w:rPr>
          <w:lang w:val="en-US"/>
        </w:rPr>
      </w:pPr>
      <w:r>
        <w:rPr>
          <w:lang w:val="en-US"/>
        </w:rPr>
        <w:t>The ID you will find in your hardware config, it is the Hardware identifier of the IO-Link port.</w:t>
      </w:r>
      <w:r>
        <w:rPr>
          <w:lang w:val="en-US"/>
        </w:rPr>
        <w:br/>
      </w:r>
      <w:r w:rsidR="00CF6BD0">
        <w:rPr>
          <w:lang w:val="en-US"/>
        </w:rPr>
        <w:br/>
      </w:r>
      <w:r>
        <w:rPr>
          <w:lang w:val="en-US"/>
        </w:rPr>
        <w:t xml:space="preserve">Than the </w:t>
      </w:r>
      <w:proofErr w:type="spellStart"/>
      <w:r>
        <w:rPr>
          <w:lang w:val="en-US"/>
        </w:rPr>
        <w:t>RelByteOffst</w:t>
      </w:r>
      <w:proofErr w:type="spellEnd"/>
      <w:r>
        <w:rPr>
          <w:lang w:val="en-US"/>
        </w:rPr>
        <w:t xml:space="preserve"> is 0, with our Master it is always 0 only if you use another Master you need it</w:t>
      </w:r>
      <w:r w:rsidR="00D54503">
        <w:rPr>
          <w:lang w:val="en-US"/>
        </w:rPr>
        <w:t>, how you read in the manual.</w:t>
      </w:r>
    </w:p>
    <w:p w14:paraId="74151D97" w14:textId="77777777" w:rsidR="00BE4026" w:rsidRDefault="00CF6BD0" w:rsidP="00CB4516">
      <w:pPr>
        <w:spacing w:after="0"/>
        <w:rPr>
          <w:lang w:val="en-US"/>
        </w:rPr>
      </w:pPr>
      <w:r>
        <w:rPr>
          <w:lang w:val="en-US"/>
        </w:rPr>
        <w:br/>
      </w:r>
      <w:proofErr w:type="spellStart"/>
      <w:r w:rsidR="00D54503">
        <w:rPr>
          <w:lang w:val="en-US"/>
        </w:rPr>
        <w:t>PDMode</w:t>
      </w:r>
      <w:proofErr w:type="spellEnd"/>
      <w:r w:rsidR="00D54503">
        <w:rPr>
          <w:lang w:val="en-US"/>
        </w:rPr>
        <w:t xml:space="preserve"> is 0, at the CSM you can choose between two process data modes like you can see in the OI, we use Mode 1 because we want to see the RGB values.</w:t>
      </w:r>
      <w:r w:rsidR="00D54503">
        <w:rPr>
          <w:lang w:val="en-US"/>
        </w:rPr>
        <w:br/>
      </w:r>
      <w:r>
        <w:rPr>
          <w:lang w:val="en-US"/>
        </w:rPr>
        <w:br/>
      </w:r>
      <w:r w:rsidR="00D54503">
        <w:rPr>
          <w:lang w:val="en-US"/>
        </w:rPr>
        <w:t>“</w:t>
      </w:r>
      <w:proofErr w:type="spellStart"/>
      <w:r w:rsidR="00D54503">
        <w:rPr>
          <w:lang w:val="en-US"/>
        </w:rPr>
        <w:t>Ret_Val</w:t>
      </w:r>
      <w:proofErr w:type="spellEnd"/>
      <w:r w:rsidR="00D54503">
        <w:rPr>
          <w:lang w:val="en-US"/>
        </w:rPr>
        <w:t xml:space="preserve">” are the </w:t>
      </w:r>
      <w:proofErr w:type="spellStart"/>
      <w:r w:rsidR="00D54503">
        <w:rPr>
          <w:lang w:val="en-US"/>
        </w:rPr>
        <w:t>datas</w:t>
      </w:r>
      <w:proofErr w:type="spellEnd"/>
      <w:r w:rsidR="00D54503">
        <w:rPr>
          <w:lang w:val="en-US"/>
        </w:rPr>
        <w:t xml:space="preserve"> you will get from the sensor we put in the Variable “</w:t>
      </w:r>
      <w:proofErr w:type="spellStart"/>
      <w:r w:rsidR="00D54503">
        <w:rPr>
          <w:lang w:val="en-US"/>
        </w:rPr>
        <w:t>ProcessData_CSM</w:t>
      </w:r>
      <w:proofErr w:type="spellEnd"/>
      <w:r w:rsidR="00D54503">
        <w:rPr>
          <w:lang w:val="en-US"/>
        </w:rPr>
        <w:t>” which we create before in the DB.</w:t>
      </w:r>
      <w:r w:rsidR="00D54503">
        <w:rPr>
          <w:lang w:val="en-US"/>
        </w:rPr>
        <w:br/>
      </w:r>
      <w:r>
        <w:rPr>
          <w:lang w:val="en-US"/>
        </w:rPr>
        <w:br/>
      </w:r>
      <w:r w:rsidR="00D54503">
        <w:rPr>
          <w:lang w:val="en-US"/>
        </w:rPr>
        <w:t xml:space="preserve">And the last is the </w:t>
      </w:r>
      <w:proofErr w:type="spellStart"/>
      <w:r w:rsidR="00D54503">
        <w:rPr>
          <w:lang w:val="en-US"/>
        </w:rPr>
        <w:t>ErrorCode</w:t>
      </w:r>
      <w:proofErr w:type="spellEnd"/>
      <w:r w:rsidR="00D54503">
        <w:rPr>
          <w:lang w:val="en-US"/>
        </w:rPr>
        <w:t xml:space="preserve">, here we use the variable </w:t>
      </w:r>
      <w:proofErr w:type="spellStart"/>
      <w:r w:rsidR="00D54503">
        <w:rPr>
          <w:lang w:val="en-US"/>
        </w:rPr>
        <w:t>Error_Code_PD_CSM</w:t>
      </w:r>
      <w:proofErr w:type="spellEnd"/>
      <w:r w:rsidR="00D54503">
        <w:rPr>
          <w:lang w:val="en-US"/>
        </w:rPr>
        <w:t xml:space="preserve"> which we also create in our DB. Here you can see the error message of </w:t>
      </w:r>
      <w:r w:rsidR="00BE4026">
        <w:rPr>
          <w:lang w:val="en-US"/>
        </w:rPr>
        <w:t xml:space="preserve">the </w:t>
      </w:r>
      <w:proofErr w:type="spellStart"/>
      <w:r w:rsidR="00BE4026">
        <w:rPr>
          <w:lang w:val="en-US"/>
        </w:rPr>
        <w:t>Parcer</w:t>
      </w:r>
      <w:proofErr w:type="spellEnd"/>
      <w:r w:rsidR="00BE4026">
        <w:rPr>
          <w:lang w:val="en-US"/>
        </w:rPr>
        <w:t xml:space="preserve"> for example invalid process data, </w:t>
      </w:r>
      <w:r w:rsidR="00534E27">
        <w:rPr>
          <w:lang w:val="en-US"/>
        </w:rPr>
        <w:t>more error codes or the meaning of them you will</w:t>
      </w:r>
      <w:r w:rsidR="00BE4026">
        <w:rPr>
          <w:lang w:val="en-US"/>
        </w:rPr>
        <w:t xml:space="preserve"> find in the manual of the function block.</w:t>
      </w:r>
    </w:p>
    <w:p w14:paraId="691D19CC" w14:textId="77777777" w:rsidR="00BE4026" w:rsidRDefault="00BE4026" w:rsidP="00CB4516">
      <w:pPr>
        <w:spacing w:after="0"/>
        <w:rPr>
          <w:lang w:val="en-US"/>
        </w:rPr>
      </w:pPr>
    </w:p>
    <w:p w14:paraId="1C738F56" w14:textId="29E7220A" w:rsidR="00CF6BD0" w:rsidRDefault="00CF6BD0" w:rsidP="00CB4516">
      <w:pPr>
        <w:spacing w:after="0"/>
        <w:rPr>
          <w:lang w:val="en-US"/>
        </w:rPr>
      </w:pPr>
      <w:r>
        <w:rPr>
          <w:lang w:val="en-US"/>
        </w:rPr>
        <w:br/>
      </w:r>
      <w:r w:rsidR="00BE4026">
        <w:rPr>
          <w:lang w:val="en-US"/>
        </w:rPr>
        <w:t xml:space="preserve">Now to </w:t>
      </w:r>
      <w:r w:rsidR="00D823AD">
        <w:rPr>
          <w:lang w:val="en-US"/>
        </w:rPr>
        <w:t>get the correct RGB value we ha</w:t>
      </w:r>
      <w:r w:rsidR="00BE4026">
        <w:rPr>
          <w:lang w:val="en-US"/>
        </w:rPr>
        <w:t>ve to assign the measured value to the emission color. I make it with a simple</w:t>
      </w:r>
      <w:r w:rsidR="00D823AD">
        <w:rPr>
          <w:lang w:val="en-US"/>
        </w:rPr>
        <w:t xml:space="preserve"> “Compare” and</w:t>
      </w:r>
      <w:r w:rsidR="00BE4026">
        <w:rPr>
          <w:lang w:val="en-US"/>
        </w:rPr>
        <w:t xml:space="preserve"> “Move” function. For this </w:t>
      </w:r>
      <w:r w:rsidR="0025168D">
        <w:rPr>
          <w:lang w:val="en-US"/>
        </w:rPr>
        <w:t>we</w:t>
      </w:r>
      <w:r w:rsidR="00BE4026">
        <w:rPr>
          <w:lang w:val="en-US"/>
        </w:rPr>
        <w:t xml:space="preserve"> create again 3 variables in our DB, one for Red, one for Green and one for Blue, all of type “</w:t>
      </w:r>
      <w:proofErr w:type="spellStart"/>
      <w:r w:rsidR="00BE4026">
        <w:rPr>
          <w:lang w:val="en-US"/>
        </w:rPr>
        <w:t>UInt</w:t>
      </w:r>
      <w:proofErr w:type="spellEnd"/>
      <w:r w:rsidR="00BE4026">
        <w:rPr>
          <w:lang w:val="en-US"/>
        </w:rPr>
        <w:t>”.</w:t>
      </w:r>
      <w:r w:rsidR="00BE4026">
        <w:rPr>
          <w:lang w:val="en-US"/>
        </w:rPr>
        <w:br/>
      </w:r>
      <w:r w:rsidR="00BE4026">
        <w:rPr>
          <w:noProof/>
          <w:lang w:eastAsia="de-DE"/>
        </w:rPr>
        <w:drawing>
          <wp:inline distT="0" distB="0" distL="0" distR="0" wp14:anchorId="4EA33E6E" wp14:editId="679EEE9B">
            <wp:extent cx="5760720" cy="603265"/>
            <wp:effectExtent l="0" t="0" r="0" b="635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03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E4026">
        <w:rPr>
          <w:lang w:val="en-US"/>
        </w:rPr>
        <w:br/>
        <w:t xml:space="preserve"> </w:t>
      </w:r>
      <w:r w:rsidR="00D823AD">
        <w:rPr>
          <w:lang w:val="en-US"/>
        </w:rPr>
        <w:br/>
      </w:r>
      <w:r w:rsidR="00F65444"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>
        <w:rPr>
          <w:lang w:val="en-US"/>
        </w:rPr>
        <w:br/>
      </w:r>
      <w:r w:rsidR="00F65444">
        <w:rPr>
          <w:lang w:val="en-US"/>
        </w:rPr>
        <w:lastRenderedPageBreak/>
        <w:t xml:space="preserve">In the program it looks like this. For example with </w:t>
      </w:r>
      <w:r w:rsidR="00187AAF">
        <w:rPr>
          <w:lang w:val="en-US"/>
        </w:rPr>
        <w:t>emission color R</w:t>
      </w:r>
      <w:r w:rsidR="00F65444">
        <w:rPr>
          <w:lang w:val="en-US"/>
        </w:rPr>
        <w:t>ed.</w:t>
      </w:r>
      <w:r w:rsidR="00F65444">
        <w:rPr>
          <w:lang w:val="en-US"/>
        </w:rPr>
        <w:br/>
      </w:r>
      <w:r w:rsidR="00F65444">
        <w:rPr>
          <w:noProof/>
          <w:lang w:eastAsia="de-DE"/>
        </w:rPr>
        <w:drawing>
          <wp:inline distT="0" distB="0" distL="0" distR="0" wp14:anchorId="573498AF" wp14:editId="17D24C64">
            <wp:extent cx="5760720" cy="2884647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84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65444">
        <w:rPr>
          <w:lang w:val="en-US"/>
        </w:rPr>
        <w:br/>
      </w:r>
      <w:r w:rsidR="00F65444">
        <w:rPr>
          <w:lang w:val="en-US"/>
        </w:rPr>
        <w:br/>
        <w:t>The same for the other 2 emission colors.</w:t>
      </w:r>
      <w:r w:rsidR="00F65444">
        <w:rPr>
          <w:lang w:val="en-US"/>
        </w:rPr>
        <w:br/>
      </w:r>
      <w:r w:rsidR="00F65444">
        <w:rPr>
          <w:lang w:val="en-US"/>
        </w:rPr>
        <w:br/>
        <w:t>So now we have the measured RGB value like you can see in the screen shot below. I put in a watch table the created variables to show the RGB values.</w:t>
      </w:r>
      <w:r w:rsidR="00F65444">
        <w:rPr>
          <w:lang w:val="en-US"/>
        </w:rPr>
        <w:br/>
      </w:r>
      <w:r w:rsidR="00F65444">
        <w:rPr>
          <w:noProof/>
          <w:lang w:eastAsia="de-DE"/>
        </w:rPr>
        <w:drawing>
          <wp:inline distT="0" distB="0" distL="0" distR="0" wp14:anchorId="79C9517F" wp14:editId="3B4865AE">
            <wp:extent cx="5760720" cy="1338207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38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65444">
        <w:rPr>
          <w:lang w:val="en-US"/>
        </w:rPr>
        <w:br/>
      </w:r>
      <w:r w:rsidR="00F65444">
        <w:rPr>
          <w:lang w:val="en-US"/>
        </w:rPr>
        <w:br/>
        <w:t>So this is the measured value of the sensor. R is 100, G is 80, B is 18.</w:t>
      </w:r>
      <w:r w:rsidR="00F65444">
        <w:rPr>
          <w:lang w:val="en-US"/>
        </w:rPr>
        <w:br/>
        <w:t>Do to the fact that the calibration of the sensor is at 100% (white) for all three values you have to calculate by 255 to get the color</w:t>
      </w:r>
      <w:r w:rsidR="00F65444">
        <w:rPr>
          <w:lang w:val="en-US"/>
        </w:rPr>
        <w:br/>
        <w:t xml:space="preserve">for example in this case </w:t>
      </w:r>
      <w:r w:rsidR="00F65444">
        <w:rPr>
          <w:lang w:val="en-US"/>
        </w:rPr>
        <w:br/>
        <w:t xml:space="preserve">R is 100 </w:t>
      </w:r>
      <w:r w:rsidR="00F65444">
        <w:rPr>
          <w:lang w:val="en-US"/>
        </w:rPr>
        <w:tab/>
        <w:t>-&gt;</w:t>
      </w:r>
      <w:r>
        <w:rPr>
          <w:lang w:val="en-US"/>
        </w:rPr>
        <w:t xml:space="preserve"> 1      </w:t>
      </w:r>
      <w:r w:rsidR="00F65444">
        <w:rPr>
          <w:lang w:val="en-US"/>
        </w:rPr>
        <w:t>* 255 = 255</w:t>
      </w:r>
      <w:r w:rsidR="00F65444">
        <w:rPr>
          <w:lang w:val="en-US"/>
        </w:rPr>
        <w:br/>
        <w:t>G is 80</w:t>
      </w:r>
      <w:r w:rsidR="00F65444">
        <w:rPr>
          <w:lang w:val="en-US"/>
        </w:rPr>
        <w:tab/>
      </w:r>
      <w:r w:rsidR="00F65444">
        <w:rPr>
          <w:lang w:val="en-US"/>
        </w:rPr>
        <w:tab/>
        <w:t xml:space="preserve">-&gt; 0,8 </w:t>
      </w:r>
      <w:r>
        <w:rPr>
          <w:lang w:val="en-US"/>
        </w:rPr>
        <w:t xml:space="preserve">  </w:t>
      </w:r>
      <w:r w:rsidR="00F65444">
        <w:rPr>
          <w:lang w:val="en-US"/>
        </w:rPr>
        <w:t>* 255 =</w:t>
      </w:r>
      <w:r>
        <w:rPr>
          <w:lang w:val="en-US"/>
        </w:rPr>
        <w:t xml:space="preserve"> 204</w:t>
      </w:r>
    </w:p>
    <w:p w14:paraId="184EA31F" w14:textId="77777777" w:rsidR="00D54503" w:rsidRPr="00A726E8" w:rsidRDefault="00CF6BD0" w:rsidP="00CB4516">
      <w:pPr>
        <w:spacing w:after="0"/>
        <w:rPr>
          <w:lang w:val="en-US"/>
        </w:rPr>
      </w:pPr>
      <w:r>
        <w:rPr>
          <w:lang w:val="en-US"/>
        </w:rPr>
        <w:t>B is 18</w:t>
      </w:r>
      <w:r>
        <w:rPr>
          <w:lang w:val="en-US"/>
        </w:rPr>
        <w:tab/>
      </w:r>
      <w:r>
        <w:rPr>
          <w:lang w:val="en-US"/>
        </w:rPr>
        <w:tab/>
        <w:t>-&gt; 0,18 * 255 = 46</w:t>
      </w:r>
      <w:r>
        <w:rPr>
          <w:lang w:val="en-US"/>
        </w:rPr>
        <w:br/>
      </w:r>
      <w:r>
        <w:rPr>
          <w:lang w:val="en-US"/>
        </w:rPr>
        <w:br/>
        <w:t>=&gt;&gt;&gt; the result is yellow.</w:t>
      </w:r>
      <w:r>
        <w:rPr>
          <w:lang w:val="en-US"/>
        </w:rPr>
        <w:br/>
      </w:r>
      <w:r w:rsidR="00F65444">
        <w:rPr>
          <w:lang w:val="en-US"/>
        </w:rPr>
        <w:br/>
      </w:r>
    </w:p>
    <w:sectPr w:rsidR="00D54503" w:rsidRPr="00A726E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726E8"/>
    <w:rsid w:val="00050EDC"/>
    <w:rsid w:val="00187AAF"/>
    <w:rsid w:val="001E2DF6"/>
    <w:rsid w:val="0025168D"/>
    <w:rsid w:val="002A60BA"/>
    <w:rsid w:val="004B2C3D"/>
    <w:rsid w:val="00503180"/>
    <w:rsid w:val="00534E27"/>
    <w:rsid w:val="006A034E"/>
    <w:rsid w:val="00784C06"/>
    <w:rsid w:val="00A2543E"/>
    <w:rsid w:val="00A726E8"/>
    <w:rsid w:val="00BC1B60"/>
    <w:rsid w:val="00BE4026"/>
    <w:rsid w:val="00CB4516"/>
    <w:rsid w:val="00CF6BD0"/>
    <w:rsid w:val="00D54503"/>
    <w:rsid w:val="00D823AD"/>
    <w:rsid w:val="00E3115C"/>
    <w:rsid w:val="00ED6D28"/>
    <w:rsid w:val="00F07C1B"/>
    <w:rsid w:val="00F65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5C7"/>
  <w15:docId w15:val="{DC5044C0-DECD-4266-B2D9-1465570EE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E2DF6"/>
    <w:rPr>
      <w:rFonts w:ascii="Arial" w:hAnsi="Arial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4C0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4C0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402</Words>
  <Characters>2535</Characters>
  <Application>Microsoft Office Word</Application>
  <DocSecurity>0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SICK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Weiss</dc:creator>
  <cp:lastModifiedBy>Michael Weiss</cp:lastModifiedBy>
  <cp:revision>4</cp:revision>
  <dcterms:created xsi:type="dcterms:W3CDTF">2018-02-01T06:53:00Z</dcterms:created>
  <dcterms:modified xsi:type="dcterms:W3CDTF">2024-01-23T09:31:00Z</dcterms:modified>
</cp:coreProperties>
</file>